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25" w:rsidRDefault="008F1425" w:rsidP="008F1425">
      <w:pPr>
        <w:pStyle w:val="a3"/>
        <w:spacing w:after="0" w:afterAutospacing="0"/>
        <w:ind w:firstLine="567"/>
        <w:jc w:val="center"/>
      </w:pPr>
      <w:r>
        <w:rPr>
          <w:b/>
          <w:bCs/>
          <w:color w:val="000000"/>
        </w:rPr>
        <w:t>Состав проектной документации на объект капитального строительства в соответствии с требованиями</w:t>
      </w:r>
      <w:r>
        <w:rPr>
          <w:b/>
          <w:bCs/>
        </w:rPr>
        <w:t xml:space="preserve">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 </w:t>
      </w:r>
      <w:r>
        <w:rPr>
          <w:b/>
          <w:bCs/>
          <w:color w:val="000080"/>
        </w:rPr>
        <w:t xml:space="preserve">I. Состав разделов проектной документации на объекты капитального строительства производственного и непроизводственного назначения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>Раздел 1 "Пояснительная записка"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 2 "Схема планировочной организации земельного участка"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 3 "Архитектурные решения"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 4 "Конструктивные и объемно-планировочные решения"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>Раздел 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>а) подраздел "Система электроснабжения";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>б) подраздел "Система водоснабжения";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>в) подраздел "Система водоотведения";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>г) подраздел "Отопление, вентиляция и кондиционирование воздуха, тепловые сети";</w:t>
      </w:r>
    </w:p>
    <w:p w:rsidR="008F1425" w:rsidRDefault="008F1425" w:rsidP="008F1425">
      <w:pPr>
        <w:pStyle w:val="a3"/>
        <w:spacing w:after="0" w:afterAutospacing="0"/>
        <w:ind w:firstLine="567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 подраздел "Сети связи";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>е) подраздел "Система газоснабжения";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>ж) подраздел "Технологические решения".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 6 "Проект организации строительства"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 7 "Проект организации работ по сносу или демонтажу объектов капитального строительства"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 8 "Перечень мероприятий по охране окружающей среды"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 9 "Мероприятия по обеспечению пожарной безопасности"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 10 "Мероприятия по обеспечению доступа инвалидов"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 10.1 "Мероприятия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ресурсов" 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 11 "Смета на строительство объектов капитального строительства" </w:t>
      </w:r>
      <w:r>
        <w:rPr>
          <w:i/>
          <w:iCs/>
          <w:color w:val="000000"/>
        </w:rPr>
        <w:t>(По усмотрению заявителя)</w:t>
      </w:r>
    </w:p>
    <w:p w:rsidR="008F1425" w:rsidRDefault="008F1425" w:rsidP="008F1425">
      <w:pPr>
        <w:pStyle w:val="a3"/>
        <w:spacing w:after="0" w:afterAutospacing="0"/>
        <w:ind w:firstLine="567"/>
      </w:pPr>
      <w:r>
        <w:lastRenderedPageBreak/>
        <w:t>10_1. Требования к обеспечению безопасной эксплуатации объектов капитального строительства; (Пункт дополнительно включен с 29 ноября 2011 года Федеральным законом от 28 ноября 2011 года N 337-ФЗ)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 xml:space="preserve">12. </w:t>
      </w:r>
      <w:proofErr w:type="gramStart"/>
      <w:r>
        <w:t>Иная документация в случаях, предусмотренных федеральными законами).</w:t>
      </w:r>
      <w:proofErr w:type="gramEnd"/>
    </w:p>
    <w:p w:rsidR="008F1425" w:rsidRDefault="008F1425" w:rsidP="008F1425">
      <w:pPr>
        <w:pStyle w:val="a3"/>
        <w:spacing w:after="0" w:afterAutospacing="0"/>
        <w:ind w:firstLine="567"/>
      </w:pPr>
      <w:r>
        <w:t> 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В случае</w:t>
      </w:r>
      <w:proofErr w:type="gramStart"/>
      <w:r>
        <w:t>,</w:t>
      </w:r>
      <w:proofErr w:type="gramEnd"/>
      <w:r>
        <w:t xml:space="preserve">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заказчиком, застройщик или технический заказчик обязан предоставить такому лицу: </w:t>
      </w:r>
      <w:r>
        <w:rPr>
          <w:i/>
          <w:iCs/>
        </w:rPr>
        <w:t>(Абзац в редакции, введенной в действие с 29 ноября 2011 года Федеральным законом от 28 ноября 2011 года N 337-ФЗ.)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1) градостроительный план земельного участка или в случае подготовки проектной</w:t>
      </w:r>
    </w:p>
    <w:p w:rsidR="008F1425" w:rsidRDefault="008F1425" w:rsidP="008F1425">
      <w:pPr>
        <w:pStyle w:val="a3"/>
        <w:spacing w:after="0" w:afterAutospacing="0"/>
      </w:pPr>
      <w:r>
        <w:t xml:space="preserve">документации линейного объекта проект планировки территории и проект межевания территории </w:t>
      </w:r>
      <w:r>
        <w:rPr>
          <w:i/>
          <w:iCs/>
        </w:rPr>
        <w:t>(Пункт дополнен с 25 марта 2011 года Федеральным законом от 20 марта 2011 года N 41-ФЗ);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2) результаты инженерных изысканий (в случае, если они отсутствуют, договором должно быть предусмотрено задание на выполнение инженерных изысканий);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3) технические условия (в случае, если функционирование проектируемого объекта</w:t>
      </w:r>
    </w:p>
    <w:p w:rsidR="008F1425" w:rsidRDefault="008F1425" w:rsidP="008F1425">
      <w:pPr>
        <w:pStyle w:val="a3"/>
        <w:spacing w:after="0" w:afterAutospacing="0"/>
      </w:pPr>
      <w:r>
        <w:t>капитального строительства невозможно обеспечить без подключения такого объекта к сетям инженерно-технического обеспечения).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 </w:t>
      </w:r>
      <w:r>
        <w:rPr>
          <w:b/>
          <w:bCs/>
        </w:rPr>
        <w:t>II. Состав разделов проектной документации на линейные объекты капитального строительства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Раздел 1 "Пояснительная записка"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Раздел 2 "Проект полосы отвода"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Раздел 3 "Технологические и конструктивные решения линейного объекта. Искусственные сооружения"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Раздел 4 "Здания, строения и сооружения, входящие в инфраструктуру линейного объекта"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Раздел 5 "Проект организации строительства"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Раздел 6 "Проект организации работ по сносу (демонтажу) линейного объекта",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Раздел 7 "Мероприятия по охране окружающей среды"</w:t>
      </w:r>
    </w:p>
    <w:p w:rsidR="008F1425" w:rsidRDefault="008F1425" w:rsidP="008F1425">
      <w:pPr>
        <w:pStyle w:val="a3"/>
        <w:spacing w:after="0" w:afterAutospacing="0"/>
        <w:ind w:firstLine="567"/>
      </w:pPr>
      <w:r>
        <w:t>Раздел 8 "Мероприятия по обеспечению пожарной безопасности"</w:t>
      </w:r>
    </w:p>
    <w:p w:rsidR="008F1425" w:rsidRDefault="008F1425" w:rsidP="008F1425">
      <w:pPr>
        <w:pStyle w:val="a3"/>
        <w:spacing w:after="0" w:afterAutospacing="0"/>
        <w:ind w:firstLine="567"/>
      </w:pPr>
      <w:r>
        <w:rPr>
          <w:color w:val="000000"/>
        </w:rPr>
        <w:t xml:space="preserve">Раздел 9 "Смета на строительство" </w:t>
      </w:r>
      <w:r>
        <w:rPr>
          <w:i/>
          <w:iCs/>
          <w:color w:val="000000"/>
        </w:rPr>
        <w:t>(По усмотрению заявителя)</w:t>
      </w:r>
    </w:p>
    <w:p w:rsidR="00E357DB" w:rsidRDefault="008F1425" w:rsidP="004D6170">
      <w:pPr>
        <w:pStyle w:val="a3"/>
        <w:spacing w:after="0" w:afterAutospacing="0"/>
        <w:ind w:firstLine="567"/>
      </w:pPr>
      <w:r>
        <w:rPr>
          <w:color w:val="000000"/>
        </w:rPr>
        <w:t>Раздел 10 "Иная документация в случаях, предусмотренных федеральными законами"</w:t>
      </w:r>
    </w:p>
    <w:sectPr w:rsidR="00E357DB" w:rsidSect="004D617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425"/>
    <w:rsid w:val="004D6170"/>
    <w:rsid w:val="006F06CB"/>
    <w:rsid w:val="008F1425"/>
    <w:rsid w:val="00CB3FD1"/>
    <w:rsid w:val="00E3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frolova_sn</dc:creator>
  <cp:lastModifiedBy>frolova_sn</cp:lastModifiedBy>
  <cp:revision>2</cp:revision>
  <dcterms:created xsi:type="dcterms:W3CDTF">2015-03-04T12:01:00Z</dcterms:created>
  <dcterms:modified xsi:type="dcterms:W3CDTF">2015-03-04T12:20:00Z</dcterms:modified>
</cp:coreProperties>
</file>